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78B" w:rsidRDefault="00D21A77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b/>
          <w:snapToGrid w:val="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napToGrid w:val="0"/>
          <w:kern w:val="0"/>
          <w:sz w:val="32"/>
          <w:szCs w:val="32"/>
        </w:rPr>
        <w:t>1</w:t>
      </w:r>
    </w:p>
    <w:p w:rsidR="003C078B" w:rsidRDefault="003C078B">
      <w:pPr>
        <w:adjustRightInd w:val="0"/>
        <w:snapToGrid w:val="0"/>
        <w:spacing w:line="760" w:lineRule="exact"/>
        <w:jc w:val="center"/>
        <w:rPr>
          <w:rFonts w:ascii="Times New Roman" w:eastAsia="方正小标宋简体" w:hAnsi="Times New Roman" w:cs="Times New Roman"/>
          <w:snapToGrid w:val="0"/>
          <w:kern w:val="0"/>
          <w:sz w:val="44"/>
          <w:szCs w:val="44"/>
        </w:rPr>
      </w:pPr>
    </w:p>
    <w:p w:rsidR="003C078B" w:rsidRDefault="00D21A77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  <w:bookmarkStart w:id="0" w:name="_GoBack"/>
      <w:r>
        <w:rPr>
          <w:rFonts w:ascii="Times New Roman" w:eastAsia="宋体" w:hAnsi="Times New Roman" w:cs="Times New Roman"/>
          <w:b/>
          <w:sz w:val="44"/>
          <w:szCs w:val="44"/>
        </w:rPr>
        <w:t>定向攻关项目申报指南</w:t>
      </w:r>
    </w:p>
    <w:bookmarkEnd w:id="0"/>
    <w:p w:rsidR="003C078B" w:rsidRDefault="00D21A77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44"/>
          <w:szCs w:val="44"/>
        </w:rPr>
        <w:t xml:space="preserve">    </w:t>
      </w:r>
    </w:p>
    <w:p w:rsidR="003C078B" w:rsidRDefault="00D21A77">
      <w:pPr>
        <w:adjustRightInd w:val="0"/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一、支持范围</w:t>
      </w:r>
    </w:p>
    <w:p w:rsidR="003C078B" w:rsidRDefault="00D21A77">
      <w:pPr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国家级经开区、高新区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和省级战新产业基地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关键核心技术研发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“卡脖子”技术攻关。</w:t>
      </w:r>
    </w:p>
    <w:p w:rsidR="003C078B" w:rsidRDefault="00D21A77">
      <w:pPr>
        <w:adjustRightInd w:val="0"/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二、申报要求</w:t>
      </w:r>
    </w:p>
    <w:p w:rsidR="003C078B" w:rsidRDefault="00D21A77">
      <w:pPr>
        <w:ind w:firstLineChars="200" w:firstLine="640"/>
        <w:rPr>
          <w:rFonts w:ascii="Times New Roman" w:eastAsia="仿宋_GB2312" w:hAnsi="Times New Roman" w:cs="Times New Roman"/>
          <w:color w:val="FF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项目围绕我市高质量发展重大需求，聚焦我市主导产业和战新产业发展的前瞻性技术、颠覆性技术和关键核心技术，集中力量突破一批卡脖子核心关键技术，推动产业发展与科技创新深度融合，引导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支柱产业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转型升级，战新产业集聚突破。项目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</w:rPr>
        <w:t>具有明确研究开发内容及预期重大科研攻关成果，</w:t>
      </w:r>
      <w:r>
        <w:rPr>
          <w:rFonts w:ascii="Times New Roman" w:eastAsia="仿宋_GB2312" w:hAnsi="Times New Roman" w:cs="Times New Roman"/>
          <w:sz w:val="32"/>
          <w:szCs w:val="32"/>
        </w:rPr>
        <w:t>实施期一般不超过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年。联合申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报</w:t>
      </w:r>
      <w:r>
        <w:rPr>
          <w:rFonts w:ascii="Times New Roman" w:eastAsia="仿宋_GB2312" w:hAnsi="Times New Roman" w:cs="Times New Roman"/>
          <w:sz w:val="32"/>
          <w:szCs w:val="32"/>
        </w:rPr>
        <w:t>的项目须提供合作协议，明确各方分工、知识产权归属等。</w:t>
      </w:r>
    </w:p>
    <w:p w:rsidR="003C078B" w:rsidRDefault="00D21A77">
      <w:pPr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申报单位须具备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较强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科研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能力和</w:t>
      </w:r>
      <w:r>
        <w:rPr>
          <w:rFonts w:ascii="Times New Roman" w:eastAsia="仿宋_GB2312" w:hAnsi="Times New Roman" w:cs="Times New Roman"/>
          <w:sz w:val="32"/>
          <w:szCs w:val="32"/>
        </w:rPr>
        <w:t>研发基础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建有省级以上研发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机构和市</w:t>
      </w:r>
      <w:r>
        <w:rPr>
          <w:rFonts w:ascii="Times New Roman" w:eastAsia="仿宋_GB2312" w:hAnsi="Times New Roman" w:cs="Times New Roman"/>
          <w:sz w:val="32"/>
          <w:szCs w:val="32"/>
        </w:rPr>
        <w:t>重点研发创新平台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重点产业技术研究院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3C078B" w:rsidRDefault="00D21A77">
      <w:pPr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项目研发投入不少于</w:t>
      </w:r>
      <w:r>
        <w:rPr>
          <w:rFonts w:ascii="Times New Roman" w:eastAsia="仿宋_GB2312" w:hAnsi="Times New Roman" w:cs="Times New Roman"/>
          <w:sz w:val="32"/>
          <w:szCs w:val="32"/>
        </w:rPr>
        <w:t>500</w:t>
      </w:r>
      <w:r>
        <w:rPr>
          <w:rFonts w:ascii="Times New Roman" w:eastAsia="仿宋_GB2312" w:hAnsi="Times New Roman" w:cs="Times New Roman"/>
          <w:sz w:val="32"/>
          <w:szCs w:val="32"/>
        </w:rPr>
        <w:t>万元，企业自筹资金与申请市财政资金的比例应达到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以上。</w:t>
      </w:r>
    </w:p>
    <w:p w:rsidR="003C078B" w:rsidRDefault="00D21A77">
      <w:pPr>
        <w:adjustRightInd w:val="0"/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三、推荐程序</w:t>
      </w:r>
    </w:p>
    <w:p w:rsidR="003C078B" w:rsidRDefault="00D21A77">
      <w:pPr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1.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由国家级经开区、高新区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和省级战新基地所在载体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科技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管理部门按照指南要求组织申报。</w:t>
      </w:r>
    </w:p>
    <w:p w:rsidR="003C078B" w:rsidRDefault="00D21A77">
      <w:pPr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相关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县区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科技局、开发区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科技管理部门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牵头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遴选项目，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县区政府、开发区管委会组织专家评审，经会议研究决策后，限额推荐。每个单位限额推荐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3C078B" w:rsidRDefault="00D21A77">
      <w:pPr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3.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市科技局与市战新办、发改委、财政局、经信局、市产业创新中心等部门会商审定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3C078B" w:rsidRDefault="003C078B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3C078B">
      <w:headerReference w:type="default" r:id="rId7"/>
      <w:footerReference w:type="default" r:id="rId8"/>
      <w:pgSz w:w="11906" w:h="16838"/>
      <w:pgMar w:top="1871" w:right="1531" w:bottom="1871" w:left="1531" w:header="851" w:footer="992" w:gutter="0"/>
      <w:pgNumType w:fmt="numberInDash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A77" w:rsidRDefault="00D21A77">
      <w:r>
        <w:separator/>
      </w:r>
    </w:p>
  </w:endnote>
  <w:endnote w:type="continuationSeparator" w:id="0">
    <w:p w:rsidR="00D21A77" w:rsidRDefault="00D2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78B" w:rsidRDefault="00D21A7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C078B" w:rsidRDefault="00D21A77">
                          <w:pPr>
                            <w:pStyle w:val="a4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20471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C078B" w:rsidRDefault="00D21A77">
                    <w:pPr>
                      <w:pStyle w:val="a4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120471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A77" w:rsidRDefault="00D21A77">
      <w:r>
        <w:separator/>
      </w:r>
    </w:p>
  </w:footnote>
  <w:footnote w:type="continuationSeparator" w:id="0">
    <w:p w:rsidR="00D21A77" w:rsidRDefault="00D21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78B" w:rsidRDefault="003C078B">
    <w:pPr>
      <w:spacing w:line="240" w:lineRule="atLeast"/>
      <w:jc w:val="center"/>
      <w:rPr>
        <w:rFonts w:ascii="Times New Roman" w:eastAsia="仿宋_GB2312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78B"/>
    <w:rsid w:val="00120471"/>
    <w:rsid w:val="003C078B"/>
    <w:rsid w:val="00D21A77"/>
    <w:rsid w:val="1060060E"/>
    <w:rsid w:val="16452B55"/>
    <w:rsid w:val="18AF5C97"/>
    <w:rsid w:val="20A70136"/>
    <w:rsid w:val="25C15447"/>
    <w:rsid w:val="28444525"/>
    <w:rsid w:val="30D17AE5"/>
    <w:rsid w:val="337B554E"/>
    <w:rsid w:val="355B46A8"/>
    <w:rsid w:val="3B97311F"/>
    <w:rsid w:val="49847926"/>
    <w:rsid w:val="53802282"/>
    <w:rsid w:val="55EC5727"/>
    <w:rsid w:val="58205CD6"/>
    <w:rsid w:val="595030EE"/>
    <w:rsid w:val="5DC550A6"/>
    <w:rsid w:val="67781499"/>
    <w:rsid w:val="68767340"/>
    <w:rsid w:val="70BE689F"/>
    <w:rsid w:val="7524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49D851C-F2C6-43BE-ABA3-E12C10EB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next w:val="a"/>
    <w:qFormat/>
    <w:pPr>
      <w:widowControl w:val="0"/>
      <w:spacing w:line="720" w:lineRule="exact"/>
      <w:jc w:val="center"/>
      <w:outlineLvl w:val="0"/>
    </w:pPr>
    <w:rPr>
      <w:rFonts w:eastAsia="方正小标宋简体"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semiHidden/>
    <w:qFormat/>
    <w:pPr>
      <w:widowControl w:val="0"/>
      <w:shd w:val="clear" w:color="auto" w:fill="000080"/>
      <w:jc w:val="both"/>
    </w:pPr>
    <w:rPr>
      <w:kern w:val="2"/>
      <w:sz w:val="21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qFormat/>
    <w:pPr>
      <w:spacing w:before="100" w:beforeAutospacing="1" w:after="100" w:afterAutospacing="1"/>
    </w:pPr>
    <w:rPr>
      <w:rFonts w:ascii="宋体" w:eastAsia="仿宋_GB2312" w:hAnsi="宋体" w:cs="宋体"/>
      <w:sz w:val="24"/>
      <w:szCs w:val="24"/>
    </w:rPr>
  </w:style>
  <w:style w:type="character" w:styleId="a7">
    <w:name w:val="page number"/>
    <w:qFormat/>
  </w:style>
  <w:style w:type="character" w:styleId="a8">
    <w:name w:val="FollowedHyperlink"/>
    <w:basedOn w:val="a0"/>
    <w:qFormat/>
    <w:rPr>
      <w:color w:val="000000"/>
      <w:u w:val="none"/>
    </w:rPr>
  </w:style>
  <w:style w:type="character" w:styleId="a9">
    <w:name w:val="Hyperlink"/>
    <w:basedOn w:val="a0"/>
    <w:qFormat/>
    <w:rPr>
      <w:color w:val="000000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445</Characters>
  <Application>Microsoft Office Word</Application>
  <DocSecurity>0</DocSecurity>
  <Lines>3</Lines>
  <Paragraphs>1</Paragraphs>
  <ScaleCrop>false</ScaleCrop>
  <Company>安徽工程大学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石磊</cp:lastModifiedBy>
  <cp:revision>2</cp:revision>
  <cp:lastPrinted>2020-03-27T03:42:00Z</cp:lastPrinted>
  <dcterms:created xsi:type="dcterms:W3CDTF">2020-04-01T09:38:00Z</dcterms:created>
  <dcterms:modified xsi:type="dcterms:W3CDTF">2020-04-01T09:38:00Z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