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7D8B883" w14:textId="257E8A80" w:rsidR="00E34E6F" w:rsidRDefault="00096941" w:rsidP="00096941">
      <w:pPr>
        <w:jc w:val="center"/>
        <w:rPr>
          <w:rFonts w:ascii="华文中宋" w:eastAsia="华文中宋" w:hAnsi="华文中宋"/>
          <w:sz w:val="36"/>
          <w:szCs w:val="36"/>
        </w:rPr>
      </w:pPr>
      <w:r w:rsidRPr="00096941">
        <w:rPr>
          <w:rFonts w:ascii="华文中宋" w:eastAsia="华文中宋" w:hAnsi="华文中宋" w:hint="eastAsia"/>
          <w:sz w:val="36"/>
          <w:szCs w:val="36"/>
        </w:rPr>
        <w:t>省科技管理信息系统账户注册操作说明</w:t>
      </w:r>
    </w:p>
    <w:p w14:paraId="0294142A" w14:textId="3625F2F3" w:rsidR="00096941" w:rsidRPr="00096941" w:rsidRDefault="00096941" w:rsidP="00096941">
      <w:pPr>
        <w:rPr>
          <w:rFonts w:ascii="仿宋" w:eastAsia="仿宋" w:hAnsi="仿宋"/>
          <w:sz w:val="32"/>
          <w:szCs w:val="32"/>
        </w:rPr>
      </w:pPr>
      <w:r w:rsidRPr="00096941">
        <w:rPr>
          <w:rFonts w:ascii="仿宋" w:eastAsia="仿宋" w:hAnsi="仿宋" w:hint="eastAsia"/>
          <w:sz w:val="32"/>
          <w:szCs w:val="32"/>
        </w:rPr>
        <w:t>第一步：登录省科技管理信息系统（</w:t>
      </w:r>
      <w:r w:rsidRPr="00096941">
        <w:rPr>
          <w:rFonts w:ascii="仿宋" w:eastAsia="仿宋" w:hAnsi="仿宋"/>
          <w:sz w:val="32"/>
          <w:szCs w:val="32"/>
        </w:rPr>
        <w:t>http://kjgl.ahinfo.org.cn/egrantweb/</w:t>
      </w:r>
      <w:r w:rsidRPr="00096941">
        <w:rPr>
          <w:rFonts w:ascii="仿宋" w:eastAsia="仿宋" w:hAnsi="仿宋" w:hint="eastAsia"/>
          <w:sz w:val="32"/>
          <w:szCs w:val="32"/>
        </w:rPr>
        <w:t>），点击</w:t>
      </w:r>
      <w:r>
        <w:rPr>
          <w:rFonts w:ascii="仿宋" w:eastAsia="仿宋" w:hAnsi="仿宋" w:hint="eastAsia"/>
          <w:sz w:val="32"/>
          <w:szCs w:val="32"/>
        </w:rPr>
        <w:t>“统一认证中心登录”按钮。</w:t>
      </w:r>
    </w:p>
    <w:p w14:paraId="0A9AD11E" w14:textId="3D5A59FD" w:rsidR="00096941" w:rsidRDefault="00096941" w:rsidP="00096941">
      <w:pPr>
        <w:jc w:val="center"/>
        <w:rPr>
          <w:rFonts w:ascii="华文中宋" w:eastAsia="华文中宋" w:hAnsi="华文中宋"/>
          <w:sz w:val="36"/>
          <w:szCs w:val="36"/>
        </w:rPr>
      </w:pPr>
      <w:r>
        <w:rPr>
          <w:noProof/>
        </w:rPr>
        <w:drawing>
          <wp:inline distT="0" distB="0" distL="0" distR="0" wp14:anchorId="17A60B43" wp14:editId="510163B1">
            <wp:extent cx="4619625" cy="3031629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23342" cy="3034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B0CD6" w14:textId="413893C5" w:rsidR="00096941" w:rsidRPr="00096941" w:rsidRDefault="00096941" w:rsidP="00096941">
      <w:pPr>
        <w:rPr>
          <w:rFonts w:ascii="仿宋" w:eastAsia="仿宋" w:hAnsi="仿宋" w:hint="eastAsia"/>
          <w:sz w:val="32"/>
          <w:szCs w:val="32"/>
        </w:rPr>
      </w:pPr>
      <w:r w:rsidRPr="00096941">
        <w:rPr>
          <w:rFonts w:ascii="仿宋" w:eastAsia="仿宋" w:hAnsi="仿宋" w:hint="eastAsia"/>
          <w:sz w:val="32"/>
          <w:szCs w:val="32"/>
        </w:rPr>
        <w:t>第二步：在省政务服务网统一认证中心页面，选择个人用户，点击该标签下的注册链接。</w:t>
      </w:r>
    </w:p>
    <w:p w14:paraId="4B3B50A1" w14:textId="3289D6AA" w:rsidR="00096941" w:rsidRDefault="00096941" w:rsidP="00096941">
      <w:pPr>
        <w:jc w:val="center"/>
        <w:rPr>
          <w:rFonts w:ascii="华文中宋" w:eastAsia="华文中宋" w:hAnsi="华文中宋"/>
          <w:sz w:val="36"/>
          <w:szCs w:val="36"/>
        </w:rPr>
      </w:pPr>
      <w:r>
        <w:rPr>
          <w:noProof/>
        </w:rPr>
        <w:drawing>
          <wp:inline distT="0" distB="0" distL="0" distR="0" wp14:anchorId="33146838" wp14:editId="3293FDF5">
            <wp:extent cx="4577569" cy="26098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87503" cy="2615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FD1963" w14:textId="3AD07201" w:rsidR="00096941" w:rsidRPr="00096941" w:rsidRDefault="00096941" w:rsidP="00096941">
      <w:pPr>
        <w:rPr>
          <w:rFonts w:ascii="仿宋" w:eastAsia="仿宋" w:hAnsi="仿宋" w:hint="eastAsia"/>
          <w:sz w:val="32"/>
          <w:szCs w:val="32"/>
        </w:rPr>
      </w:pPr>
      <w:r w:rsidRPr="00096941">
        <w:rPr>
          <w:rFonts w:ascii="仿宋" w:eastAsia="仿宋" w:hAnsi="仿宋" w:hint="eastAsia"/>
          <w:sz w:val="32"/>
          <w:szCs w:val="32"/>
        </w:rPr>
        <w:lastRenderedPageBreak/>
        <w:t>第三步：根据注册页面填写要求，填写证件等信息，最后点击实名注册提交。</w:t>
      </w:r>
    </w:p>
    <w:p w14:paraId="54E02FAC" w14:textId="69B269FA" w:rsidR="00096941" w:rsidRDefault="00096941" w:rsidP="00096941">
      <w:pPr>
        <w:jc w:val="center"/>
        <w:rPr>
          <w:rFonts w:ascii="华文中宋" w:eastAsia="华文中宋" w:hAnsi="华文中宋"/>
          <w:sz w:val="36"/>
          <w:szCs w:val="36"/>
        </w:rPr>
      </w:pPr>
      <w:r>
        <w:rPr>
          <w:noProof/>
        </w:rPr>
        <w:drawing>
          <wp:inline distT="0" distB="0" distL="0" distR="0" wp14:anchorId="2AA5A40A" wp14:editId="36E0DA75">
            <wp:extent cx="4897764" cy="275272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00379" cy="2754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987EF2" w14:textId="797A1C05" w:rsidR="00096941" w:rsidRDefault="000C2E1F" w:rsidP="00096941">
      <w:pPr>
        <w:rPr>
          <w:rFonts w:ascii="仿宋" w:eastAsia="仿宋" w:hAnsi="仿宋"/>
          <w:b/>
          <w:bCs/>
          <w:sz w:val="32"/>
          <w:szCs w:val="32"/>
        </w:rPr>
      </w:pPr>
      <w:r w:rsidRPr="000C2E1F">
        <w:rPr>
          <w:rFonts w:ascii="仿宋" w:eastAsia="仿宋" w:hAnsi="仿宋" w:hint="eastAsia"/>
          <w:b/>
          <w:bCs/>
          <w:sz w:val="32"/>
          <w:szCs w:val="32"/>
        </w:rPr>
        <w:t>特别注意：账号注册后，请在个人信息中完善所在单位信息，所在单位填写“皖南医学院”，否则无法收到注册审核信息。</w:t>
      </w:r>
    </w:p>
    <w:p w14:paraId="5C91DD08" w14:textId="329FE241" w:rsidR="000C2E1F" w:rsidRPr="000C2E1F" w:rsidRDefault="000C2E1F" w:rsidP="00096941">
      <w:pPr>
        <w:rPr>
          <w:rFonts w:ascii="仿宋" w:eastAsia="仿宋" w:hAnsi="仿宋"/>
          <w:sz w:val="32"/>
          <w:szCs w:val="32"/>
        </w:rPr>
      </w:pPr>
      <w:r w:rsidRPr="000C2E1F">
        <w:rPr>
          <w:rFonts w:ascii="仿宋" w:eastAsia="仿宋" w:hAnsi="仿宋" w:hint="eastAsia"/>
          <w:sz w:val="32"/>
          <w:szCs w:val="32"/>
        </w:rPr>
        <w:t>第四步：学校科研处审核账号信息后，项目申请人重新登录省科技管理信息系统，点击“统一认证中心登录”，根据前期注册的账号与密码完成系统登录，登录后选择“项目负责人”。</w:t>
      </w:r>
    </w:p>
    <w:p w14:paraId="3AB79F2C" w14:textId="676330B0" w:rsidR="000C2E1F" w:rsidRDefault="000C2E1F" w:rsidP="000C2E1F">
      <w:pPr>
        <w:jc w:val="center"/>
        <w:rPr>
          <w:rFonts w:ascii="仿宋" w:eastAsia="仿宋" w:hAnsi="仿宋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4F485676" wp14:editId="2F18D9AB">
            <wp:extent cx="3943350" cy="2001798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46869" cy="2003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FB949" w14:textId="0B9F7A9C" w:rsidR="000C2E1F" w:rsidRDefault="000C2E1F" w:rsidP="000C2E1F">
      <w:pPr>
        <w:rPr>
          <w:rFonts w:ascii="仿宋" w:eastAsia="仿宋" w:hAnsi="仿宋"/>
          <w:sz w:val="32"/>
          <w:szCs w:val="32"/>
        </w:rPr>
      </w:pPr>
      <w:r w:rsidRPr="000C2E1F">
        <w:rPr>
          <w:rFonts w:ascii="仿宋" w:eastAsia="仿宋" w:hAnsi="仿宋" w:hint="eastAsia"/>
          <w:sz w:val="32"/>
          <w:szCs w:val="32"/>
        </w:rPr>
        <w:t>第五步：</w:t>
      </w:r>
      <w:r>
        <w:rPr>
          <w:rFonts w:ascii="仿宋" w:eastAsia="仿宋" w:hAnsi="仿宋" w:hint="eastAsia"/>
          <w:sz w:val="32"/>
          <w:szCs w:val="32"/>
        </w:rPr>
        <w:t>以上完成了系统账号注册和登录操作。登录后，点击“填写申请书”按钮。</w:t>
      </w:r>
    </w:p>
    <w:p w14:paraId="3DCAC1AA" w14:textId="002F6ABA" w:rsidR="000C2E1F" w:rsidRDefault="000C2E1F" w:rsidP="000C2E1F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0D669DD8" wp14:editId="551D2EAD">
            <wp:extent cx="5486400" cy="326199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6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E0095" w14:textId="68EA663D" w:rsidR="000C2E1F" w:rsidRDefault="000C2E1F" w:rsidP="000C2E1F">
      <w:pPr>
        <w:rPr>
          <w:rFonts w:ascii="仿宋" w:eastAsia="仿宋" w:hAnsi="仿宋" w:hint="eastAsia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第六步：点击“新增项目申请”按钮。</w:t>
      </w:r>
    </w:p>
    <w:p w14:paraId="3646CBCF" w14:textId="12AA6DB9" w:rsidR="000C2E1F" w:rsidRDefault="000C2E1F" w:rsidP="000C2E1F">
      <w:pPr>
        <w:rPr>
          <w:rFonts w:ascii="仿宋" w:eastAsia="仿宋" w:hAnsi="仿宋"/>
          <w:sz w:val="32"/>
          <w:szCs w:val="32"/>
        </w:rPr>
      </w:pPr>
      <w:r>
        <w:rPr>
          <w:noProof/>
        </w:rPr>
        <w:drawing>
          <wp:inline distT="0" distB="0" distL="0" distR="0" wp14:anchorId="38184DEF" wp14:editId="0F910BAD">
            <wp:extent cx="5486400" cy="183388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83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01EDC" w14:textId="4F898312" w:rsidR="000C2E1F" w:rsidRDefault="000C2E1F" w:rsidP="000C2E1F">
      <w:pPr>
        <w:rPr>
          <w:rFonts w:ascii="仿宋" w:eastAsia="仿宋" w:hAnsi="仿宋" w:hint="eastAsia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第七步：选择“省创新环境建设专项”，根据系统</w:t>
      </w:r>
      <w:r w:rsidR="009D25FC">
        <w:rPr>
          <w:rFonts w:ascii="仿宋" w:eastAsia="仿宋" w:hAnsi="仿宋" w:hint="eastAsia"/>
          <w:sz w:val="32"/>
          <w:szCs w:val="32"/>
        </w:rPr>
        <w:t>向导完成项目信息填报。</w:t>
      </w:r>
      <w:bookmarkStart w:id="0" w:name="_GoBack"/>
      <w:bookmarkEnd w:id="0"/>
    </w:p>
    <w:p w14:paraId="2C9FDC24" w14:textId="20977E72" w:rsidR="000C2E1F" w:rsidRPr="000C2E1F" w:rsidRDefault="000C2E1F" w:rsidP="000C2E1F">
      <w:pPr>
        <w:rPr>
          <w:rFonts w:ascii="仿宋" w:eastAsia="仿宋" w:hAnsi="仿宋" w:hint="eastAsia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6EDAAAB0" wp14:editId="481F3AA0">
            <wp:extent cx="5486400" cy="30099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C2E1F" w:rsidRPr="000C2E1F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20A85D1" w14:textId="77777777" w:rsidR="009A65AD" w:rsidRDefault="009A65AD" w:rsidP="000C2E1F">
      <w:pPr>
        <w:spacing w:after="0" w:line="240" w:lineRule="auto"/>
      </w:pPr>
      <w:r>
        <w:separator/>
      </w:r>
    </w:p>
  </w:endnote>
  <w:endnote w:type="continuationSeparator" w:id="0">
    <w:p w14:paraId="71C91FD9" w14:textId="77777777" w:rsidR="009A65AD" w:rsidRDefault="009A65AD" w:rsidP="000C2E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4D3267F" w14:textId="77777777" w:rsidR="009A65AD" w:rsidRDefault="009A65AD" w:rsidP="000C2E1F">
      <w:pPr>
        <w:spacing w:after="0" w:line="240" w:lineRule="auto"/>
      </w:pPr>
      <w:r>
        <w:separator/>
      </w:r>
    </w:p>
  </w:footnote>
  <w:footnote w:type="continuationSeparator" w:id="0">
    <w:p w14:paraId="29CFC6E0" w14:textId="77777777" w:rsidR="009A65AD" w:rsidRDefault="009A65AD" w:rsidP="000C2E1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oNotDisplayPageBoundaries/>
  <w:bordersDoNotSurroundHeader/>
  <w:bordersDoNotSurroundFooter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0AE1"/>
    <w:rsid w:val="00044D25"/>
    <w:rsid w:val="00096941"/>
    <w:rsid w:val="000C2E1F"/>
    <w:rsid w:val="000E463B"/>
    <w:rsid w:val="00110C4D"/>
    <w:rsid w:val="0011280F"/>
    <w:rsid w:val="00136A25"/>
    <w:rsid w:val="001413CB"/>
    <w:rsid w:val="001468C9"/>
    <w:rsid w:val="00146EE2"/>
    <w:rsid w:val="00175E24"/>
    <w:rsid w:val="001A2138"/>
    <w:rsid w:val="001B199C"/>
    <w:rsid w:val="001B3573"/>
    <w:rsid w:val="001B57B8"/>
    <w:rsid w:val="001C4881"/>
    <w:rsid w:val="001C53B5"/>
    <w:rsid w:val="001F49A9"/>
    <w:rsid w:val="002541D2"/>
    <w:rsid w:val="002848D5"/>
    <w:rsid w:val="002A0165"/>
    <w:rsid w:val="002A0AE1"/>
    <w:rsid w:val="002D6A99"/>
    <w:rsid w:val="002D794B"/>
    <w:rsid w:val="0030368C"/>
    <w:rsid w:val="0036565C"/>
    <w:rsid w:val="003B5A8A"/>
    <w:rsid w:val="003D0BBC"/>
    <w:rsid w:val="003D523B"/>
    <w:rsid w:val="003F0A7C"/>
    <w:rsid w:val="0044000C"/>
    <w:rsid w:val="004633F1"/>
    <w:rsid w:val="004B49BE"/>
    <w:rsid w:val="004B5563"/>
    <w:rsid w:val="004E5990"/>
    <w:rsid w:val="004F3887"/>
    <w:rsid w:val="0057714F"/>
    <w:rsid w:val="005A5CF2"/>
    <w:rsid w:val="005E4A0A"/>
    <w:rsid w:val="005F6436"/>
    <w:rsid w:val="00606047"/>
    <w:rsid w:val="00645E72"/>
    <w:rsid w:val="006A71A0"/>
    <w:rsid w:val="006A7591"/>
    <w:rsid w:val="006E29FA"/>
    <w:rsid w:val="006F1CB8"/>
    <w:rsid w:val="00716375"/>
    <w:rsid w:val="0072031B"/>
    <w:rsid w:val="00731D37"/>
    <w:rsid w:val="00751381"/>
    <w:rsid w:val="007874C3"/>
    <w:rsid w:val="007C638B"/>
    <w:rsid w:val="0083435F"/>
    <w:rsid w:val="00847360"/>
    <w:rsid w:val="008E083A"/>
    <w:rsid w:val="009068D7"/>
    <w:rsid w:val="009341CF"/>
    <w:rsid w:val="00941B8C"/>
    <w:rsid w:val="009429F0"/>
    <w:rsid w:val="0094454C"/>
    <w:rsid w:val="0095338B"/>
    <w:rsid w:val="00966855"/>
    <w:rsid w:val="00970206"/>
    <w:rsid w:val="00970D9D"/>
    <w:rsid w:val="009809E0"/>
    <w:rsid w:val="00993A16"/>
    <w:rsid w:val="009A2FA8"/>
    <w:rsid w:val="009A65AD"/>
    <w:rsid w:val="009A6FE7"/>
    <w:rsid w:val="009B5CC9"/>
    <w:rsid w:val="009D25FC"/>
    <w:rsid w:val="009F510A"/>
    <w:rsid w:val="00A01010"/>
    <w:rsid w:val="00A87B12"/>
    <w:rsid w:val="00AA5180"/>
    <w:rsid w:val="00AB3C63"/>
    <w:rsid w:val="00AD78CA"/>
    <w:rsid w:val="00B05DBB"/>
    <w:rsid w:val="00B109FF"/>
    <w:rsid w:val="00B40FE3"/>
    <w:rsid w:val="00B50762"/>
    <w:rsid w:val="00B661E9"/>
    <w:rsid w:val="00B95D7D"/>
    <w:rsid w:val="00BA5F04"/>
    <w:rsid w:val="00BF24D6"/>
    <w:rsid w:val="00BF3839"/>
    <w:rsid w:val="00C003CB"/>
    <w:rsid w:val="00C132D0"/>
    <w:rsid w:val="00C30BB6"/>
    <w:rsid w:val="00C32D3B"/>
    <w:rsid w:val="00CD756F"/>
    <w:rsid w:val="00D45311"/>
    <w:rsid w:val="00D513ED"/>
    <w:rsid w:val="00D63343"/>
    <w:rsid w:val="00D63C11"/>
    <w:rsid w:val="00D96EBF"/>
    <w:rsid w:val="00DC75EB"/>
    <w:rsid w:val="00DD04D4"/>
    <w:rsid w:val="00DF3ED9"/>
    <w:rsid w:val="00E16708"/>
    <w:rsid w:val="00E34E6F"/>
    <w:rsid w:val="00E4193F"/>
    <w:rsid w:val="00E43DBD"/>
    <w:rsid w:val="00E6213A"/>
    <w:rsid w:val="00E91276"/>
    <w:rsid w:val="00EB5790"/>
    <w:rsid w:val="00EE0EB8"/>
    <w:rsid w:val="00EE293B"/>
    <w:rsid w:val="00F130F9"/>
    <w:rsid w:val="00F142D5"/>
    <w:rsid w:val="00F16915"/>
    <w:rsid w:val="00F57B58"/>
    <w:rsid w:val="00F74B59"/>
    <w:rsid w:val="00F95B0F"/>
    <w:rsid w:val="00FC59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207C9D"/>
  <w15:chartTrackingRefBased/>
  <w15:docId w15:val="{C1EC4115-6D43-41FC-B93C-743EE28484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C2E1F"/>
    <w:pPr>
      <w:pBdr>
        <w:bottom w:val="single" w:sz="6" w:space="1" w:color="auto"/>
      </w:pBdr>
      <w:tabs>
        <w:tab w:val="center" w:pos="4320"/>
        <w:tab w:val="right" w:pos="8640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0C2E1F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0C2E1F"/>
    <w:pPr>
      <w:tabs>
        <w:tab w:val="center" w:pos="4320"/>
        <w:tab w:val="right" w:pos="8640"/>
      </w:tabs>
      <w:snapToGrid w:val="0"/>
      <w:spacing w:line="240" w:lineRule="auto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0C2E1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4</Pages>
  <Words>60</Words>
  <Characters>344</Characters>
  <Application>Microsoft Office Word</Application>
  <DocSecurity>0</DocSecurity>
  <Lines>2</Lines>
  <Paragraphs>1</Paragraphs>
  <ScaleCrop>false</ScaleCrop>
  <Company/>
  <LinksUpToDate>false</LinksUpToDate>
  <CharactersWithSpaces>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NTKO</dc:creator>
  <cp:keywords/>
  <dc:description/>
  <cp:lastModifiedBy>NTKO</cp:lastModifiedBy>
  <cp:revision>3</cp:revision>
  <dcterms:created xsi:type="dcterms:W3CDTF">2020-10-04T09:23:00Z</dcterms:created>
  <dcterms:modified xsi:type="dcterms:W3CDTF">2020-10-04T10:45:00Z</dcterms:modified>
</cp:coreProperties>
</file>