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36D" w:rsidRPr="00967B4C" w:rsidRDefault="00967B4C" w:rsidP="00967B4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2"/>
        </w:rPr>
      </w:pPr>
      <w:bookmarkStart w:id="0" w:name="_Hlk536049244"/>
      <w:r w:rsidRPr="00736AE1">
        <w:rPr>
          <w:rFonts w:ascii="Times New Roman" w:hAnsi="Times New Roman" w:cs="Times New Roman"/>
          <w:b/>
          <w:sz w:val="32"/>
        </w:rPr>
        <w:t>皖南医学院</w:t>
      </w:r>
      <w:r w:rsidR="0042636D" w:rsidRPr="00736AE1">
        <w:rPr>
          <w:rFonts w:ascii="Times New Roman" w:hAnsi="Times New Roman" w:cs="Times New Roman"/>
          <w:b/>
          <w:sz w:val="32"/>
        </w:rPr>
        <w:t>重大疾病非编码</w:t>
      </w:r>
      <w:r w:rsidR="0042636D" w:rsidRPr="00736AE1">
        <w:rPr>
          <w:rFonts w:ascii="Times New Roman" w:hAnsi="Times New Roman" w:cs="Times New Roman"/>
          <w:b/>
          <w:sz w:val="32"/>
        </w:rPr>
        <w:t>RNA</w:t>
      </w:r>
      <w:r w:rsidR="0042636D" w:rsidRPr="00736AE1">
        <w:rPr>
          <w:rFonts w:ascii="Times New Roman" w:hAnsi="Times New Roman" w:cs="Times New Roman"/>
          <w:b/>
          <w:sz w:val="32"/>
        </w:rPr>
        <w:t>转化研究安徽普通高校重点实验室</w:t>
      </w:r>
      <w:bookmarkEnd w:id="0"/>
      <w:r w:rsidR="0042636D" w:rsidRPr="00736AE1">
        <w:rPr>
          <w:rFonts w:ascii="Times New Roman" w:hAnsi="Times New Roman" w:cs="Times New Roman"/>
          <w:b/>
          <w:bCs/>
          <w:sz w:val="32"/>
        </w:rPr>
        <w:t>20</w:t>
      </w:r>
      <w:r w:rsidR="00E15D43">
        <w:rPr>
          <w:rFonts w:ascii="Times New Roman" w:hAnsi="Times New Roman" w:cs="Times New Roman" w:hint="eastAsia"/>
          <w:b/>
          <w:bCs/>
          <w:sz w:val="32"/>
        </w:rPr>
        <w:t>2</w:t>
      </w:r>
      <w:r w:rsidR="0064510E">
        <w:rPr>
          <w:rFonts w:ascii="Times New Roman" w:hAnsi="Times New Roman" w:cs="Times New Roman" w:hint="eastAsia"/>
          <w:b/>
          <w:bCs/>
          <w:sz w:val="32"/>
        </w:rPr>
        <w:t>1</w:t>
      </w:r>
      <w:r w:rsidR="0042636D" w:rsidRPr="00736AE1">
        <w:rPr>
          <w:rFonts w:ascii="Times New Roman" w:hAnsi="Times New Roman" w:cs="Times New Roman"/>
          <w:b/>
          <w:bCs/>
          <w:sz w:val="32"/>
        </w:rPr>
        <w:t>年度开放课题申请指南</w:t>
      </w:r>
    </w:p>
    <w:p w:rsidR="001437D8" w:rsidRPr="00736AE1" w:rsidRDefault="001437D8" w:rsidP="00AA1C2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32"/>
        </w:rPr>
      </w:pPr>
    </w:p>
    <w:p w:rsidR="0042636D" w:rsidRPr="00736AE1" w:rsidRDefault="00967B4C" w:rsidP="00AA1C23">
      <w:pPr>
        <w:pStyle w:val="a3"/>
        <w:shd w:val="clear" w:color="auto" w:fill="FFFFFF"/>
        <w:spacing w:before="0" w:beforeAutospacing="0" w:after="0" w:afterAutospacing="0"/>
        <w:ind w:firstLine="480"/>
        <w:rPr>
          <w:rFonts w:ascii="Times New Roman" w:hAnsi="Times New Roman" w:cs="Times New Roman"/>
          <w:color w:val="000000"/>
          <w:sz w:val="28"/>
          <w:szCs w:val="28"/>
        </w:rPr>
      </w:pPr>
      <w:r w:rsidRPr="00736AE1">
        <w:rPr>
          <w:rFonts w:ascii="Times New Roman" w:hAnsi="Times New Roman" w:cs="Times New Roman"/>
          <w:color w:val="000000"/>
          <w:sz w:val="28"/>
          <w:szCs w:val="28"/>
        </w:rPr>
        <w:t>皖南医学院</w:t>
      </w:r>
      <w:r w:rsidR="00C54A58" w:rsidRPr="00736AE1">
        <w:rPr>
          <w:rFonts w:ascii="Times New Roman" w:hAnsi="Times New Roman" w:cs="Times New Roman"/>
          <w:color w:val="000000"/>
          <w:sz w:val="28"/>
          <w:szCs w:val="28"/>
        </w:rPr>
        <w:t>重大疾病非编码</w:t>
      </w:r>
      <w:r w:rsidR="00C54A58" w:rsidRPr="00736AE1">
        <w:rPr>
          <w:rFonts w:ascii="Times New Roman" w:hAnsi="Times New Roman" w:cs="Times New Roman"/>
          <w:color w:val="000000"/>
          <w:sz w:val="28"/>
          <w:szCs w:val="28"/>
        </w:rPr>
        <w:t>RNA</w:t>
      </w:r>
      <w:r w:rsidR="00C54A58" w:rsidRPr="00736AE1">
        <w:rPr>
          <w:rFonts w:ascii="Times New Roman" w:hAnsi="Times New Roman" w:cs="Times New Roman"/>
          <w:color w:val="000000"/>
          <w:sz w:val="28"/>
          <w:szCs w:val="28"/>
        </w:rPr>
        <w:t>转化研究安徽普通高校重点实验室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（以下简称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“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重点实验室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”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）发布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9C3DB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E175E">
        <w:rPr>
          <w:rFonts w:ascii="Times New Roman" w:hAnsi="Times New Roman" w:cs="Times New Roman" w:hint="eastAsia"/>
          <w:color w:val="000000"/>
          <w:sz w:val="28"/>
          <w:szCs w:val="28"/>
        </w:rPr>
        <w:t>1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年度实验室自</w:t>
      </w:r>
      <w:bookmarkStart w:id="1" w:name="_GoBack"/>
      <w:bookmarkEnd w:id="1"/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主研究课题申请指南。按照实验室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9C3DB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E175E">
        <w:rPr>
          <w:rFonts w:ascii="Times New Roman" w:hAnsi="Times New Roman" w:cs="Times New Roman" w:hint="eastAsia"/>
          <w:color w:val="000000"/>
          <w:sz w:val="28"/>
          <w:szCs w:val="28"/>
        </w:rPr>
        <w:t>1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年度工作计划要求，本年度自主课题资助将聚焦</w:t>
      </w:r>
      <w:r w:rsidR="00E027C2">
        <w:rPr>
          <w:rFonts w:ascii="Times New Roman" w:hAnsi="Times New Roman" w:cs="Times New Roman" w:hint="eastAsia"/>
          <w:color w:val="000000"/>
          <w:sz w:val="28"/>
          <w:szCs w:val="28"/>
        </w:rPr>
        <w:t>疾病</w:t>
      </w:r>
      <w:r w:rsidR="00C54A58" w:rsidRPr="00736AE1">
        <w:rPr>
          <w:rFonts w:ascii="Times New Roman" w:hAnsi="Times New Roman" w:cs="Times New Roman"/>
          <w:color w:val="000000"/>
          <w:sz w:val="28"/>
          <w:szCs w:val="28"/>
        </w:rPr>
        <w:t>非编码</w:t>
      </w:r>
      <w:r w:rsidR="00C54A58" w:rsidRPr="00736AE1">
        <w:rPr>
          <w:rFonts w:ascii="Times New Roman" w:hAnsi="Times New Roman" w:cs="Times New Roman"/>
          <w:color w:val="000000"/>
          <w:sz w:val="28"/>
          <w:szCs w:val="28"/>
        </w:rPr>
        <w:t>RNA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领域关键科学问题，以项目为</w:t>
      </w:r>
      <w:r w:rsidR="00E027C2">
        <w:rPr>
          <w:rFonts w:ascii="Times New Roman" w:hAnsi="Times New Roman" w:cs="Times New Roman" w:hint="eastAsia"/>
          <w:color w:val="000000"/>
          <w:sz w:val="28"/>
          <w:szCs w:val="28"/>
        </w:rPr>
        <w:t>依托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，凝聚力量，加强合作</w:t>
      </w:r>
      <w:r w:rsidR="00772779">
        <w:rPr>
          <w:rFonts w:ascii="Times New Roman" w:hAnsi="Times New Roman" w:cs="Times New Roman" w:hint="eastAsia"/>
          <w:color w:val="000000"/>
          <w:sz w:val="28"/>
          <w:szCs w:val="28"/>
        </w:rPr>
        <w:t>。</w:t>
      </w:r>
      <w:r w:rsidR="00772779" w:rsidRPr="00772779">
        <w:rPr>
          <w:rFonts w:ascii="Times New Roman" w:hAnsi="Times New Roman" w:cs="Times New Roman" w:hint="eastAsia"/>
          <w:color w:val="000000"/>
          <w:sz w:val="28"/>
          <w:szCs w:val="28"/>
        </w:rPr>
        <w:t>本着“开放、联合、流动、竞争”的实验室建设目标</w:t>
      </w:r>
      <w:r w:rsidR="00772779">
        <w:rPr>
          <w:rFonts w:ascii="Times New Roman" w:hAnsi="Times New Roman" w:cs="Times New Roman" w:hint="eastAsia"/>
          <w:color w:val="000000"/>
          <w:sz w:val="28"/>
          <w:szCs w:val="28"/>
        </w:rPr>
        <w:t>，</w:t>
      </w:r>
      <w:r w:rsidR="00E027C2">
        <w:rPr>
          <w:rFonts w:ascii="Times New Roman" w:hAnsi="Times New Roman" w:cs="Times New Roman" w:hint="eastAsia"/>
          <w:color w:val="000000"/>
          <w:sz w:val="28"/>
          <w:szCs w:val="28"/>
        </w:rPr>
        <w:t>培育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重大标志性成果，推动</w:t>
      </w:r>
      <w:r w:rsidR="00E027C2">
        <w:rPr>
          <w:rFonts w:ascii="Times New Roman" w:hAnsi="Times New Roman" w:cs="Times New Roman" w:hint="eastAsia"/>
          <w:color w:val="000000"/>
          <w:sz w:val="28"/>
          <w:szCs w:val="28"/>
        </w:rPr>
        <w:t>高层次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人才的培养，提高实验室的原始创新能力和</w:t>
      </w:r>
      <w:r w:rsidR="00E027C2">
        <w:rPr>
          <w:rFonts w:ascii="Times New Roman" w:hAnsi="Times New Roman" w:cs="Times New Roman" w:hint="eastAsia"/>
          <w:color w:val="000000"/>
          <w:sz w:val="28"/>
          <w:szCs w:val="28"/>
        </w:rPr>
        <w:t>科技</w:t>
      </w:r>
      <w:r w:rsidR="0042636D" w:rsidRPr="00736AE1">
        <w:rPr>
          <w:rFonts w:ascii="Times New Roman" w:hAnsi="Times New Roman" w:cs="Times New Roman"/>
          <w:color w:val="000000"/>
          <w:sz w:val="28"/>
          <w:szCs w:val="28"/>
        </w:rPr>
        <w:t>竞争力。</w:t>
      </w:r>
    </w:p>
    <w:p w:rsidR="0042636D" w:rsidRPr="00736AE1" w:rsidRDefault="0042636D" w:rsidP="00AA1C23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6AE1">
        <w:rPr>
          <w:rStyle w:val="a4"/>
          <w:rFonts w:ascii="Times New Roman" w:hAnsi="Times New Roman" w:cs="Times New Roman"/>
          <w:color w:val="000000"/>
          <w:sz w:val="28"/>
          <w:szCs w:val="28"/>
        </w:rPr>
        <w:t>一、资助范围</w:t>
      </w:r>
    </w:p>
    <w:p w:rsidR="00AA1C23" w:rsidRDefault="0042636D" w:rsidP="00AA1C23">
      <w:pPr>
        <w:ind w:firstLineChars="200" w:firstLine="560"/>
        <w:rPr>
          <w:rFonts w:ascii="Times New Roman" w:eastAsia="宋体" w:hAnsi="Times New Roman" w:cs="Times New Roman"/>
          <w:color w:val="000000"/>
          <w:sz w:val="28"/>
          <w:szCs w:val="28"/>
        </w:rPr>
      </w:pPr>
      <w:r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围绕实验室的研究方向和拟解决的关键科学问题</w:t>
      </w:r>
      <w:r w:rsidR="00E027C2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，</w:t>
      </w:r>
      <w:r w:rsidR="00E027C2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主要资助</w:t>
      </w:r>
      <w:r w:rsidR="00E027C2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范围如下</w:t>
      </w:r>
      <w:r w:rsidR="001437D8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：</w:t>
      </w:r>
    </w:p>
    <w:p w:rsidR="00AA1C23" w:rsidRDefault="001437D8" w:rsidP="00AA1C23">
      <w:pPr>
        <w:ind w:firstLineChars="200" w:firstLine="560"/>
        <w:rPr>
          <w:rFonts w:ascii="Times New Roman" w:eastAsia="宋体" w:hAnsi="Times New Roman" w:cs="Times New Roman"/>
          <w:color w:val="000000"/>
          <w:sz w:val="28"/>
          <w:szCs w:val="28"/>
        </w:rPr>
      </w:pPr>
      <w:r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1</w:t>
      </w:r>
      <w:r w:rsidR="00C55D81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．</w:t>
      </w:r>
      <w:r w:rsidR="00C54A58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非编码</w:t>
      </w:r>
      <w:r w:rsidR="00C54A58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RNA</w:t>
      </w:r>
      <w:r w:rsidR="00C54A58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与椎间盘退行性疾病</w:t>
      </w:r>
      <w:r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；</w:t>
      </w:r>
    </w:p>
    <w:p w:rsidR="00AA1C23" w:rsidRDefault="001437D8" w:rsidP="00AA1C23">
      <w:pPr>
        <w:ind w:firstLineChars="200" w:firstLine="560"/>
        <w:rPr>
          <w:rFonts w:ascii="Times New Roman" w:eastAsia="宋体" w:hAnsi="Times New Roman" w:cs="Times New Roman"/>
          <w:color w:val="000000"/>
          <w:sz w:val="28"/>
          <w:szCs w:val="28"/>
        </w:rPr>
      </w:pPr>
      <w:r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2</w:t>
      </w:r>
      <w:r w:rsidR="00C55D81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．</w:t>
      </w:r>
      <w:r w:rsidR="00C54A58" w:rsidRPr="00C54A58">
        <w:rPr>
          <w:rFonts w:ascii="Times New Roman" w:eastAsia="宋体" w:hAnsi="Times New Roman" w:cs="Times New Roman"/>
          <w:color w:val="000000"/>
          <w:sz w:val="28"/>
          <w:szCs w:val="28"/>
        </w:rPr>
        <w:t>非编码</w:t>
      </w:r>
      <w:r w:rsidR="00C54A58" w:rsidRPr="00C54A58">
        <w:rPr>
          <w:rFonts w:ascii="Times New Roman" w:eastAsia="宋体" w:hAnsi="Times New Roman" w:cs="Times New Roman"/>
          <w:color w:val="000000"/>
          <w:sz w:val="28"/>
          <w:szCs w:val="28"/>
        </w:rPr>
        <w:t>RNA</w:t>
      </w:r>
      <w:r w:rsidR="00C54A58" w:rsidRPr="00C54A58">
        <w:rPr>
          <w:rFonts w:ascii="Times New Roman" w:eastAsia="宋体" w:hAnsi="Times New Roman" w:cs="Times New Roman"/>
          <w:color w:val="000000"/>
          <w:sz w:val="28"/>
          <w:szCs w:val="28"/>
        </w:rPr>
        <w:t>与肿瘤研究</w:t>
      </w:r>
      <w:r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；</w:t>
      </w:r>
    </w:p>
    <w:p w:rsidR="00AA1C23" w:rsidRDefault="001437D8" w:rsidP="00AA1C23">
      <w:pPr>
        <w:ind w:firstLineChars="200" w:firstLine="560"/>
        <w:rPr>
          <w:rFonts w:ascii="Times New Roman" w:eastAsia="宋体" w:hAnsi="Times New Roman" w:cs="Times New Roman"/>
          <w:color w:val="000000"/>
          <w:sz w:val="28"/>
          <w:szCs w:val="28"/>
        </w:rPr>
      </w:pPr>
      <w:r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3</w:t>
      </w:r>
      <w:r w:rsidR="00C55D81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．</w:t>
      </w:r>
      <w:r w:rsidR="00C54A58" w:rsidRPr="00C54A58">
        <w:rPr>
          <w:rFonts w:ascii="Times New Roman" w:eastAsia="宋体" w:hAnsi="Times New Roman" w:cs="Times New Roman"/>
          <w:color w:val="000000"/>
          <w:sz w:val="28"/>
          <w:szCs w:val="28"/>
        </w:rPr>
        <w:t>非编码</w:t>
      </w:r>
      <w:r w:rsidR="00C54A58" w:rsidRPr="00C54A58">
        <w:rPr>
          <w:rFonts w:ascii="Times New Roman" w:eastAsia="宋体" w:hAnsi="Times New Roman" w:cs="Times New Roman"/>
          <w:color w:val="000000"/>
          <w:sz w:val="28"/>
          <w:szCs w:val="28"/>
        </w:rPr>
        <w:t>RNA</w:t>
      </w:r>
      <w:r w:rsidR="00C54A58" w:rsidRPr="00C54A58">
        <w:rPr>
          <w:rFonts w:ascii="Times New Roman" w:eastAsia="宋体" w:hAnsi="Times New Roman" w:cs="Times New Roman"/>
          <w:color w:val="000000"/>
          <w:sz w:val="28"/>
          <w:szCs w:val="28"/>
        </w:rPr>
        <w:t>与免疫炎症相关疾病研究</w:t>
      </w:r>
      <w:r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；</w:t>
      </w:r>
    </w:p>
    <w:p w:rsidR="00AA1C23" w:rsidRDefault="001437D8" w:rsidP="00AA1C23">
      <w:pPr>
        <w:ind w:firstLineChars="200" w:firstLine="560"/>
        <w:rPr>
          <w:rFonts w:ascii="Times New Roman" w:eastAsia="宋体" w:hAnsi="Times New Roman" w:cs="Times New Roman"/>
          <w:color w:val="000000"/>
          <w:sz w:val="28"/>
          <w:szCs w:val="28"/>
        </w:rPr>
      </w:pPr>
      <w:r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4</w:t>
      </w:r>
      <w:r w:rsidR="00C55D81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．</w:t>
      </w:r>
      <w:r w:rsidR="00C54A58" w:rsidRPr="00C54A58">
        <w:rPr>
          <w:rFonts w:ascii="Times New Roman" w:eastAsia="宋体" w:hAnsi="Times New Roman" w:cs="Times New Roman"/>
          <w:color w:val="000000"/>
          <w:sz w:val="28"/>
          <w:szCs w:val="28"/>
        </w:rPr>
        <w:t>非编码</w:t>
      </w:r>
      <w:r w:rsidR="00C54A58" w:rsidRPr="00C54A58">
        <w:rPr>
          <w:rFonts w:ascii="Times New Roman" w:eastAsia="宋体" w:hAnsi="Times New Roman" w:cs="Times New Roman"/>
          <w:color w:val="000000"/>
          <w:sz w:val="28"/>
          <w:szCs w:val="28"/>
        </w:rPr>
        <w:t>RNA</w:t>
      </w:r>
      <w:r w:rsidR="00C54A58" w:rsidRPr="00C54A58">
        <w:rPr>
          <w:rFonts w:ascii="Times New Roman" w:eastAsia="宋体" w:hAnsi="Times New Roman" w:cs="Times New Roman"/>
          <w:color w:val="000000"/>
          <w:sz w:val="28"/>
          <w:szCs w:val="28"/>
        </w:rPr>
        <w:t>与相关疾病标志物研究</w:t>
      </w:r>
      <w:r w:rsidR="00736AE1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，</w:t>
      </w:r>
      <w:r w:rsidR="00413BBF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以及</w:t>
      </w:r>
      <w:r w:rsidR="0042636D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聚焦</w:t>
      </w:r>
      <w:r w:rsidR="00413BBF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非编码</w:t>
      </w:r>
      <w:r w:rsidR="00413BBF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RNA</w:t>
      </w:r>
      <w:r w:rsidR="00413BBF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调控网络及临床转化</w:t>
      </w:r>
      <w:r w:rsidR="0042636D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的创新研究。</w:t>
      </w:r>
    </w:p>
    <w:p w:rsidR="00AA1C23" w:rsidRPr="00AA1C23" w:rsidRDefault="00AA1C23" w:rsidP="00AA1C23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6AE1">
        <w:rPr>
          <w:rStyle w:val="a4"/>
          <w:rFonts w:ascii="Times New Roman" w:hAnsi="Times New Roman" w:cs="Times New Roman"/>
          <w:color w:val="000000"/>
          <w:sz w:val="28"/>
          <w:szCs w:val="28"/>
        </w:rPr>
        <w:t>二、</w:t>
      </w:r>
      <w:r>
        <w:rPr>
          <w:rStyle w:val="a4"/>
          <w:rFonts w:ascii="Times New Roman" w:hAnsi="Times New Roman" w:cs="Times New Roman" w:hint="eastAsia"/>
          <w:color w:val="000000"/>
          <w:sz w:val="28"/>
          <w:szCs w:val="28"/>
        </w:rPr>
        <w:t>资助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规模</w:t>
      </w:r>
    </w:p>
    <w:p w:rsidR="0042636D" w:rsidRPr="00736AE1" w:rsidRDefault="00413BBF" w:rsidP="00AA1C23">
      <w:pPr>
        <w:ind w:firstLineChars="200" w:firstLine="560"/>
        <w:rPr>
          <w:rFonts w:ascii="Times New Roman" w:eastAsia="宋体" w:hAnsi="Times New Roman" w:cs="Times New Roman"/>
        </w:rPr>
      </w:pPr>
      <w:r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根据</w:t>
      </w:r>
      <w:r w:rsidR="009C307A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重点实验室学术委员会</w:t>
      </w:r>
      <w:r>
        <w:rPr>
          <w:rFonts w:ascii="Times New Roman" w:eastAsia="宋体" w:hAnsi="Times New Roman" w:cs="Times New Roman" w:hint="eastAsia"/>
          <w:color w:val="000000"/>
          <w:sz w:val="28"/>
          <w:szCs w:val="28"/>
        </w:rPr>
        <w:t>决议，</w:t>
      </w:r>
      <w:r w:rsidR="009C307A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20</w:t>
      </w:r>
      <w:r w:rsidR="009C3DB5">
        <w:rPr>
          <w:rFonts w:ascii="Times New Roman" w:eastAsia="宋体" w:hAnsi="Times New Roman" w:cs="Times New Roman"/>
          <w:color w:val="000000"/>
          <w:sz w:val="28"/>
          <w:szCs w:val="28"/>
        </w:rPr>
        <w:t>2</w:t>
      </w:r>
      <w:r w:rsidR="00EB760C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1</w:t>
      </w:r>
      <w:r w:rsidR="009C307A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年度开放课题共设立</w:t>
      </w:r>
      <w:r w:rsidR="009C307A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10</w:t>
      </w:r>
      <w:r w:rsidR="009C307A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项，研究周期为</w:t>
      </w:r>
      <w:r w:rsidR="009C307A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2</w:t>
      </w:r>
      <w:r w:rsidR="009C307A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年，资助金额为</w:t>
      </w:r>
      <w:r w:rsidR="00AA1C23">
        <w:rPr>
          <w:rFonts w:ascii="Times New Roman" w:eastAsia="宋体" w:hAnsi="Times New Roman" w:cs="Times New Roman" w:hint="eastAsia"/>
          <w:color w:val="000000"/>
          <w:sz w:val="28"/>
          <w:szCs w:val="28"/>
        </w:rPr>
        <w:t>每项</w:t>
      </w:r>
      <w:r w:rsidR="009C307A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5</w:t>
      </w:r>
      <w:r w:rsidR="009C307A" w:rsidRPr="00736AE1">
        <w:rPr>
          <w:rFonts w:ascii="Times New Roman" w:eastAsia="宋体" w:hAnsi="Times New Roman" w:cs="Times New Roman"/>
          <w:color w:val="000000"/>
          <w:sz w:val="28"/>
          <w:szCs w:val="28"/>
        </w:rPr>
        <w:t>万元。</w:t>
      </w:r>
    </w:p>
    <w:p w:rsidR="0042636D" w:rsidRPr="00736AE1" w:rsidRDefault="00AA1C23" w:rsidP="00AA1C23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4"/>
          <w:rFonts w:ascii="Times New Roman" w:hAnsi="Times New Roman" w:cs="Times New Roman" w:hint="eastAsia"/>
          <w:color w:val="000000"/>
          <w:sz w:val="28"/>
          <w:szCs w:val="28"/>
        </w:rPr>
        <w:t>三</w:t>
      </w:r>
      <w:r w:rsidR="0042636D" w:rsidRPr="00736AE1">
        <w:rPr>
          <w:rStyle w:val="a4"/>
          <w:rFonts w:ascii="Times New Roman" w:hAnsi="Times New Roman" w:cs="Times New Roman"/>
          <w:color w:val="000000"/>
          <w:sz w:val="28"/>
          <w:szCs w:val="28"/>
        </w:rPr>
        <w:t>、申报条件</w:t>
      </w:r>
    </w:p>
    <w:p w:rsidR="001437D8" w:rsidRPr="00736AE1" w:rsidRDefault="00957948" w:rsidP="00AA1C23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6AE1">
        <w:rPr>
          <w:rFonts w:ascii="Times New Roman" w:hAnsi="Times New Roman" w:cs="Times New Roman"/>
          <w:color w:val="000000"/>
          <w:sz w:val="28"/>
          <w:szCs w:val="28"/>
        </w:rPr>
        <w:lastRenderedPageBreak/>
        <w:t>开放课题面向</w:t>
      </w:r>
      <w:r w:rsidR="00967B4C">
        <w:rPr>
          <w:rFonts w:ascii="Times New Roman" w:hAnsi="Times New Roman" w:cs="Times New Roman" w:hint="eastAsia"/>
          <w:color w:val="000000"/>
          <w:sz w:val="28"/>
          <w:szCs w:val="28"/>
        </w:rPr>
        <w:t>全校</w:t>
      </w:r>
      <w:r w:rsidR="00413BBF">
        <w:rPr>
          <w:rFonts w:ascii="Times New Roman" w:hAnsi="Times New Roman" w:cs="Times New Roman" w:hint="eastAsia"/>
          <w:color w:val="000000"/>
          <w:sz w:val="28"/>
          <w:szCs w:val="28"/>
        </w:rPr>
        <w:t>所有科研人员</w:t>
      </w:r>
      <w:r w:rsidRPr="00736AE1">
        <w:rPr>
          <w:rFonts w:ascii="Times New Roman" w:hAnsi="Times New Roman" w:cs="Times New Roman"/>
          <w:color w:val="000000"/>
          <w:sz w:val="28"/>
          <w:szCs w:val="28"/>
        </w:rPr>
        <w:t>，</w:t>
      </w:r>
      <w:r w:rsidR="001437D8" w:rsidRPr="00736AE1">
        <w:rPr>
          <w:rFonts w:ascii="Times New Roman" w:hAnsi="Times New Roman" w:cs="Times New Roman"/>
          <w:color w:val="000000"/>
          <w:sz w:val="28"/>
          <w:szCs w:val="28"/>
        </w:rPr>
        <w:t>申请人一般</w:t>
      </w:r>
      <w:r w:rsidR="00413BBF">
        <w:rPr>
          <w:rFonts w:ascii="Times New Roman" w:hAnsi="Times New Roman" w:cs="Times New Roman" w:hint="eastAsia"/>
          <w:color w:val="000000"/>
          <w:sz w:val="28"/>
          <w:szCs w:val="28"/>
        </w:rPr>
        <w:t>应</w:t>
      </w:r>
      <w:r w:rsidR="001437D8" w:rsidRPr="00736AE1">
        <w:rPr>
          <w:rFonts w:ascii="Times New Roman" w:hAnsi="Times New Roman" w:cs="Times New Roman"/>
          <w:color w:val="000000"/>
          <w:sz w:val="28"/>
          <w:szCs w:val="28"/>
        </w:rPr>
        <w:t>具有</w:t>
      </w:r>
      <w:r w:rsidR="00413BBF">
        <w:rPr>
          <w:rFonts w:ascii="Times New Roman" w:hAnsi="Times New Roman" w:cs="Times New Roman" w:hint="eastAsia"/>
          <w:color w:val="000000"/>
          <w:sz w:val="28"/>
          <w:szCs w:val="28"/>
        </w:rPr>
        <w:t>副高及以下职称</w:t>
      </w:r>
      <w:r w:rsidR="006A71E5" w:rsidRPr="00AA1C23">
        <w:rPr>
          <w:rFonts w:ascii="Times New Roman" w:hAnsi="Times New Roman" w:cs="Times New Roman" w:hint="eastAsia"/>
          <w:color w:val="000000"/>
          <w:sz w:val="28"/>
          <w:szCs w:val="28"/>
        </w:rPr>
        <w:t>且已获得硕士及以上学位的研究人员</w:t>
      </w:r>
      <w:r w:rsidR="001437D8" w:rsidRPr="00736AE1">
        <w:rPr>
          <w:rFonts w:ascii="Times New Roman" w:hAnsi="Times New Roman" w:cs="Times New Roman"/>
          <w:color w:val="000000"/>
          <w:sz w:val="28"/>
          <w:szCs w:val="28"/>
        </w:rPr>
        <w:t>，年龄为</w:t>
      </w:r>
      <w:r w:rsidR="001437D8" w:rsidRPr="00736AE1"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="00413BBF">
        <w:rPr>
          <w:rFonts w:ascii="Times New Roman" w:hAnsi="Times New Roman" w:cs="Times New Roman" w:hint="eastAsia"/>
          <w:color w:val="000000"/>
          <w:sz w:val="28"/>
          <w:szCs w:val="28"/>
        </w:rPr>
        <w:t>周</w:t>
      </w:r>
      <w:r w:rsidR="001437D8" w:rsidRPr="00736AE1">
        <w:rPr>
          <w:rFonts w:ascii="Times New Roman" w:hAnsi="Times New Roman" w:cs="Times New Roman"/>
          <w:color w:val="000000"/>
          <w:sz w:val="28"/>
          <w:szCs w:val="28"/>
        </w:rPr>
        <w:t>岁以下。</w:t>
      </w:r>
      <w:r w:rsidR="006A71E5" w:rsidRPr="006A71E5">
        <w:rPr>
          <w:rFonts w:ascii="Times New Roman" w:hAnsi="Times New Roman" w:cs="Times New Roman" w:hint="eastAsia"/>
          <w:color w:val="000000"/>
          <w:sz w:val="28"/>
          <w:szCs w:val="28"/>
        </w:rPr>
        <w:t>申请者可主持</w:t>
      </w:r>
      <w:r w:rsidR="006A71E5" w:rsidRPr="006A71E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A71E5" w:rsidRPr="006A71E5">
        <w:rPr>
          <w:rFonts w:ascii="Times New Roman" w:hAnsi="Times New Roman" w:cs="Times New Roman"/>
          <w:color w:val="000000"/>
          <w:sz w:val="28"/>
          <w:szCs w:val="28"/>
        </w:rPr>
        <w:t>项、参加</w:t>
      </w:r>
      <w:r w:rsidR="006A71E5" w:rsidRPr="006A71E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6A71E5" w:rsidRPr="006A71E5">
        <w:rPr>
          <w:rFonts w:ascii="Times New Roman" w:hAnsi="Times New Roman" w:cs="Times New Roman"/>
          <w:color w:val="000000"/>
          <w:sz w:val="28"/>
          <w:szCs w:val="28"/>
        </w:rPr>
        <w:t>项，其他人员可参加</w:t>
      </w:r>
      <w:r w:rsidR="006A71E5" w:rsidRPr="006A71E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6A71E5" w:rsidRPr="006A71E5">
        <w:rPr>
          <w:rFonts w:ascii="Times New Roman" w:hAnsi="Times New Roman" w:cs="Times New Roman"/>
          <w:color w:val="000000"/>
          <w:sz w:val="28"/>
          <w:szCs w:val="28"/>
        </w:rPr>
        <w:t>项</w:t>
      </w:r>
      <w:r w:rsidR="00413BBF" w:rsidRPr="00413BBF">
        <w:rPr>
          <w:rFonts w:ascii="Times New Roman" w:hAnsi="Times New Roman" w:cs="Times New Roman" w:hint="eastAsia"/>
          <w:color w:val="000000"/>
          <w:sz w:val="28"/>
          <w:szCs w:val="28"/>
        </w:rPr>
        <w:t>。曾获得本实验室开放课题资助的申请人不得再次申报。</w:t>
      </w:r>
    </w:p>
    <w:p w:rsidR="00736AE1" w:rsidRPr="00736AE1" w:rsidRDefault="00736AE1" w:rsidP="00AA1C23">
      <w:pPr>
        <w:pStyle w:val="a3"/>
        <w:shd w:val="clear" w:color="auto" w:fill="FFFFFF"/>
        <w:spacing w:before="0" w:beforeAutospacing="0" w:after="0" w:afterAutospacing="0"/>
        <w:ind w:firstLine="480"/>
        <w:rPr>
          <w:rFonts w:ascii="Times New Roman" w:hAnsi="Times New Roman" w:cs="Times New Roman"/>
          <w:color w:val="000000"/>
          <w:sz w:val="28"/>
          <w:szCs w:val="28"/>
        </w:rPr>
      </w:pPr>
      <w:r w:rsidRPr="00736AE1">
        <w:rPr>
          <w:rFonts w:ascii="Times New Roman" w:hAnsi="Times New Roman" w:cs="Times New Roman"/>
          <w:color w:val="000000"/>
          <w:sz w:val="28"/>
          <w:szCs w:val="28"/>
        </w:rPr>
        <w:t>申请人受资助后，</w:t>
      </w:r>
      <w:r w:rsidR="00E027C2">
        <w:rPr>
          <w:rFonts w:ascii="Times New Roman" w:hAnsi="Times New Roman" w:cs="Times New Roman" w:hint="eastAsia"/>
          <w:color w:val="000000"/>
          <w:sz w:val="28"/>
          <w:szCs w:val="28"/>
        </w:rPr>
        <w:t>应</w:t>
      </w:r>
      <w:r w:rsidRPr="00736AE1">
        <w:rPr>
          <w:rFonts w:ascii="Times New Roman" w:hAnsi="Times New Roman" w:cs="Times New Roman"/>
          <w:color w:val="000000"/>
          <w:sz w:val="28"/>
          <w:szCs w:val="28"/>
        </w:rPr>
        <w:t>遵守实验室开放课题合同书，按获批的申请书主要内容和考核指标完成，并按计划保质保量完成课题研究。如需对原有研究内容、指标及预算调整时，须按照程序得到本实验室批准，否则实验室有权中断该基金的使用或取消原批准的经费。</w:t>
      </w:r>
    </w:p>
    <w:p w:rsidR="00AA1C23" w:rsidRDefault="00AA1C23" w:rsidP="00AA1C23">
      <w:pPr>
        <w:pStyle w:val="a3"/>
        <w:shd w:val="clear" w:color="auto" w:fill="FFFFFF"/>
        <w:spacing w:before="0" w:beforeAutospacing="0" w:after="0" w:afterAutospacing="0"/>
        <w:ind w:firstLineChars="200" w:firstLine="562"/>
        <w:jc w:val="right"/>
        <w:rPr>
          <w:rStyle w:val="a4"/>
          <w:rFonts w:ascii="Times New Roman" w:hAnsi="Times New Roman" w:cs="Times New Roman"/>
          <w:color w:val="000000"/>
          <w:sz w:val="28"/>
          <w:szCs w:val="28"/>
        </w:rPr>
      </w:pPr>
    </w:p>
    <w:p w:rsidR="00736AE1" w:rsidRPr="00736AE1" w:rsidRDefault="00736AE1" w:rsidP="00AA1C23">
      <w:pPr>
        <w:pStyle w:val="a3"/>
        <w:shd w:val="clear" w:color="auto" w:fill="FFFFFF"/>
        <w:spacing w:before="0" w:beforeAutospacing="0" w:after="0" w:afterAutospacing="0"/>
        <w:ind w:firstLineChars="200" w:firstLine="5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36AE1">
        <w:rPr>
          <w:rFonts w:ascii="Times New Roman" w:hAnsi="Times New Roman" w:cs="Times New Roman"/>
          <w:color w:val="000000"/>
          <w:sz w:val="28"/>
          <w:szCs w:val="28"/>
        </w:rPr>
        <w:t>重大疾病非编码</w:t>
      </w:r>
      <w:r w:rsidRPr="00736AE1">
        <w:rPr>
          <w:rFonts w:ascii="Times New Roman" w:hAnsi="Times New Roman" w:cs="Times New Roman"/>
          <w:color w:val="000000"/>
          <w:sz w:val="28"/>
          <w:szCs w:val="28"/>
        </w:rPr>
        <w:t>RNA</w:t>
      </w:r>
      <w:r w:rsidRPr="00736AE1">
        <w:rPr>
          <w:rFonts w:ascii="Times New Roman" w:hAnsi="Times New Roman" w:cs="Times New Roman"/>
          <w:color w:val="000000"/>
          <w:sz w:val="28"/>
          <w:szCs w:val="28"/>
        </w:rPr>
        <w:t>转化研究安徽普通高校重点实验室</w:t>
      </w:r>
    </w:p>
    <w:p w:rsidR="00736AE1" w:rsidRPr="00736AE1" w:rsidRDefault="00736AE1" w:rsidP="00AA1C23">
      <w:pPr>
        <w:pStyle w:val="a3"/>
        <w:shd w:val="clear" w:color="auto" w:fill="FFFFFF"/>
        <w:spacing w:before="0" w:beforeAutospacing="0" w:after="0" w:afterAutospacing="0"/>
        <w:ind w:firstLineChars="200" w:firstLine="5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36AE1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E15D43">
        <w:rPr>
          <w:rFonts w:ascii="Times New Roman" w:hAnsi="Times New Roman" w:cs="Times New Roman" w:hint="eastAsia"/>
          <w:color w:val="000000"/>
          <w:sz w:val="28"/>
          <w:szCs w:val="28"/>
        </w:rPr>
        <w:t>2</w:t>
      </w:r>
      <w:r w:rsidR="0064510E">
        <w:rPr>
          <w:rFonts w:ascii="Times New Roman" w:hAnsi="Times New Roman" w:cs="Times New Roman" w:hint="eastAsia"/>
          <w:color w:val="000000"/>
          <w:sz w:val="28"/>
          <w:szCs w:val="28"/>
        </w:rPr>
        <w:t>1</w:t>
      </w:r>
      <w:r w:rsidRPr="00736AE1">
        <w:rPr>
          <w:rFonts w:ascii="Times New Roman" w:hAnsi="Times New Roman" w:cs="Times New Roman"/>
          <w:color w:val="000000"/>
          <w:sz w:val="28"/>
          <w:szCs w:val="28"/>
        </w:rPr>
        <w:t>年</w:t>
      </w:r>
      <w:r w:rsidRPr="00736AE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36AE1">
        <w:rPr>
          <w:rFonts w:ascii="Times New Roman" w:hAnsi="Times New Roman" w:cs="Times New Roman"/>
          <w:color w:val="000000"/>
          <w:sz w:val="28"/>
          <w:szCs w:val="28"/>
        </w:rPr>
        <w:t>月</w:t>
      </w:r>
      <w:r w:rsidRPr="00736AE1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736AE1">
        <w:rPr>
          <w:rFonts w:ascii="Times New Roman" w:hAnsi="Times New Roman" w:cs="Times New Roman"/>
          <w:color w:val="000000"/>
          <w:sz w:val="28"/>
          <w:szCs w:val="28"/>
        </w:rPr>
        <w:t>日</w:t>
      </w:r>
    </w:p>
    <w:sectPr w:rsidR="00736AE1" w:rsidRPr="00736A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CBD" w:rsidRDefault="007C5CBD" w:rsidP="00967B4C">
      <w:r>
        <w:separator/>
      </w:r>
    </w:p>
  </w:endnote>
  <w:endnote w:type="continuationSeparator" w:id="0">
    <w:p w:rsidR="007C5CBD" w:rsidRDefault="007C5CBD" w:rsidP="00967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CBD" w:rsidRDefault="007C5CBD" w:rsidP="00967B4C">
      <w:r>
        <w:separator/>
      </w:r>
    </w:p>
  </w:footnote>
  <w:footnote w:type="continuationSeparator" w:id="0">
    <w:p w:rsidR="007C5CBD" w:rsidRDefault="007C5CBD" w:rsidP="00967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76377B"/>
    <w:multiLevelType w:val="multilevel"/>
    <w:tmpl w:val="404E7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661BD1"/>
    <w:multiLevelType w:val="multilevel"/>
    <w:tmpl w:val="CC6E3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36D"/>
    <w:rsid w:val="001437D8"/>
    <w:rsid w:val="001C2DBE"/>
    <w:rsid w:val="002C5C62"/>
    <w:rsid w:val="00413BBF"/>
    <w:rsid w:val="0042636D"/>
    <w:rsid w:val="0064510E"/>
    <w:rsid w:val="006A71E5"/>
    <w:rsid w:val="00736AE1"/>
    <w:rsid w:val="00772779"/>
    <w:rsid w:val="007C5CBD"/>
    <w:rsid w:val="00957948"/>
    <w:rsid w:val="00967B4C"/>
    <w:rsid w:val="00974A79"/>
    <w:rsid w:val="009C307A"/>
    <w:rsid w:val="009C3DB5"/>
    <w:rsid w:val="009E175E"/>
    <w:rsid w:val="00AA1C23"/>
    <w:rsid w:val="00C54A58"/>
    <w:rsid w:val="00C55D81"/>
    <w:rsid w:val="00E027C2"/>
    <w:rsid w:val="00E15D43"/>
    <w:rsid w:val="00EB760C"/>
    <w:rsid w:val="00F0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31FF8C-E865-4C6E-B1C0-39A5D160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63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2636D"/>
    <w:rPr>
      <w:b/>
      <w:bCs/>
    </w:rPr>
  </w:style>
  <w:style w:type="character" w:styleId="a5">
    <w:name w:val="Hyperlink"/>
    <w:basedOn w:val="a0"/>
    <w:uiPriority w:val="99"/>
    <w:unhideWhenUsed/>
    <w:rsid w:val="0042636D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57948"/>
    <w:rPr>
      <w:color w:val="605E5C"/>
      <w:shd w:val="clear" w:color="auto" w:fill="E1DFDD"/>
    </w:rPr>
  </w:style>
  <w:style w:type="paragraph" w:styleId="a6">
    <w:name w:val="header"/>
    <w:basedOn w:val="a"/>
    <w:link w:val="Char"/>
    <w:uiPriority w:val="99"/>
    <w:unhideWhenUsed/>
    <w:rsid w:val="00967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967B4C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967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967B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阳</dc:creator>
  <cp:keywords/>
  <dc:description/>
  <cp:lastModifiedBy>NTKO</cp:lastModifiedBy>
  <cp:revision>17</cp:revision>
  <dcterms:created xsi:type="dcterms:W3CDTF">2019-06-04T01:05:00Z</dcterms:created>
  <dcterms:modified xsi:type="dcterms:W3CDTF">2021-06-04T02:03:00Z</dcterms:modified>
</cp:coreProperties>
</file>